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5CF86" w14:textId="77777777" w:rsidR="008F49B8" w:rsidRDefault="008F49B8" w:rsidP="00F36489">
      <w:pPr>
        <w:pStyle w:val="BodyText"/>
      </w:pPr>
    </w:p>
    <w:p w14:paraId="4E459FE8" w14:textId="1D124C7E" w:rsidR="008F49B8" w:rsidRPr="008F49B8" w:rsidRDefault="008F49B8" w:rsidP="008F49B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Input paper: </w:t>
      </w:r>
      <w:r>
        <w:rPr>
          <w:rStyle w:val="FootnoteReference"/>
          <w:rFonts w:ascii="Calibri" w:hAnsi="Calibri"/>
          <w:vertAlign w:val="superscript"/>
        </w:rPr>
        <w:footnoteReference w:id="2"/>
      </w:r>
      <w:r>
        <w:rPr>
          <w:rFonts w:ascii="Calibri" w:hAnsi="Calibri"/>
        </w:rPr>
        <w:t xml:space="preserve">  </w:t>
      </w:r>
      <w:r w:rsidR="00A54D93">
        <w:rPr>
          <w:rFonts w:ascii="Calibri" w:hAnsi="Calibri"/>
        </w:rPr>
        <w:t>VTS52-6.2.1 (</w:t>
      </w:r>
      <w:r w:rsidR="00C450DB">
        <w:rPr>
          <w:rFonts w:ascii="Calibri" w:hAnsi="Calibri"/>
        </w:rPr>
        <w:t>VTS49-4.1.2.3</w:t>
      </w:r>
      <w:r w:rsidR="00A54D93">
        <w:rPr>
          <w:rFonts w:ascii="Calibri" w:hAnsi="Calibri"/>
        </w:rPr>
        <w:t>)</w:t>
      </w:r>
    </w:p>
    <w:p w14:paraId="370CFB53" w14:textId="0C770D4B" w:rsidR="0080294B" w:rsidRPr="007A395D" w:rsidRDefault="00E558C3" w:rsidP="00F36489">
      <w:pPr>
        <w:pStyle w:val="BodyText"/>
      </w:pPr>
      <w:r w:rsidRPr="007A395D">
        <w:t>Input paper f</w:t>
      </w:r>
      <w:r w:rsidR="00365612">
        <w:t xml:space="preserve">or the following Committee(s): </w:t>
      </w:r>
      <w:r w:rsidR="00365612">
        <w:tab/>
      </w:r>
      <w:r w:rsidR="00365612">
        <w:tab/>
      </w:r>
      <w:r w:rsidR="00365612">
        <w:tab/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664BF050" w:rsidR="0080294B" w:rsidRPr="007A395D" w:rsidRDefault="00A54D93" w:rsidP="00F36489">
      <w:pPr>
        <w:pStyle w:val="BodyText"/>
        <w:rPr>
          <w:b/>
        </w:rPr>
      </w:pPr>
      <w:r w:rsidRPr="007A395D">
        <w:rPr>
          <w:b/>
        </w:rPr>
        <w:t>□</w:t>
      </w:r>
      <w:r w:rsidR="0080294B" w:rsidRPr="007A395D">
        <w:t xml:space="preserve">  ARM</w:t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="0080294B" w:rsidRPr="007A395D">
        <w:t xml:space="preserve">  ENG</w:t>
      </w:r>
      <w:r w:rsidR="0080294B" w:rsidRPr="007A395D">
        <w:tab/>
      </w:r>
      <w:r w:rsidR="0080294B" w:rsidRPr="007A395D">
        <w:tab/>
      </w:r>
      <w:r w:rsidR="00C450D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="00242328" w:rsidRPr="007A395D">
        <w:rPr>
          <w:b/>
        </w:rPr>
        <w:t xml:space="preserve"> </w:t>
      </w:r>
      <w:r w:rsidR="0080294B" w:rsidRPr="007A395D">
        <w:t xml:space="preserve">  Input</w:t>
      </w:r>
    </w:p>
    <w:p w14:paraId="0BC79547" w14:textId="40E144A5" w:rsidR="0080294B" w:rsidRPr="007A395D" w:rsidRDefault="00A54D93" w:rsidP="00F36489">
      <w:pPr>
        <w:pStyle w:val="BodyText"/>
      </w:pPr>
      <w:r w:rsidRPr="007A395D">
        <w:rPr>
          <w:b/>
        </w:rPr>
        <w:t>□</w:t>
      </w:r>
      <w:r w:rsidR="0080294B" w:rsidRPr="007A395D">
        <w:t xml:space="preserve">  ENAV</w:t>
      </w:r>
      <w:r w:rsidR="0080294B" w:rsidRPr="007A395D">
        <w:rPr>
          <w:b/>
        </w:rPr>
        <w:tab/>
      </w:r>
      <w:r w:rsidR="00C450DB">
        <w:rPr>
          <w:b/>
        </w:rPr>
        <w:t>x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>
        <w:rPr>
          <w:b/>
        </w:rPr>
        <w:t>X</w:t>
      </w:r>
      <w:r w:rsidR="0080294B" w:rsidRPr="007A395D">
        <w:t xml:space="preserve">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35AC1482" w:rsidR="00A446C9" w:rsidRDefault="00A446C9" w:rsidP="00F36489">
      <w:pPr>
        <w:pStyle w:val="BodyText"/>
      </w:pPr>
      <w:r w:rsidRPr="007A395D">
        <w:t>Agenda item</w:t>
      </w:r>
      <w:r w:rsidR="00365612">
        <w:rPr>
          <w:vertAlign w:val="superscript"/>
        </w:rPr>
        <w:tab/>
      </w:r>
      <w:r w:rsidR="00365612">
        <w:rPr>
          <w:vertAlign w:val="superscript"/>
        </w:rPr>
        <w:tab/>
      </w:r>
      <w:r w:rsidR="00CC2DCC">
        <w:tab/>
      </w:r>
      <w:r w:rsidR="00365612">
        <w:tab/>
      </w:r>
      <w:r w:rsidR="00365612">
        <w:tab/>
      </w:r>
      <w:r w:rsidR="00A54D93">
        <w:t>6.1</w:t>
      </w:r>
    </w:p>
    <w:p w14:paraId="320C5681" w14:textId="4B043E17" w:rsidR="008F49B8" w:rsidRPr="007A395D" w:rsidRDefault="008F49B8" w:rsidP="008F49B8">
      <w:pPr>
        <w:pStyle w:val="BodyText"/>
        <w:tabs>
          <w:tab w:val="left" w:pos="2835"/>
        </w:tabs>
      </w:pPr>
      <w:r>
        <w:t xml:space="preserve">Technical Domain / Task Number </w:t>
      </w:r>
      <w:r>
        <w:tab/>
      </w:r>
      <w:r>
        <w:tab/>
      </w:r>
    </w:p>
    <w:p w14:paraId="01FC5420" w14:textId="2F650CDF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B9311D">
        <w:tab/>
        <w:t>Secretariat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0A35C04C" w:rsidR="00A446C9" w:rsidRPr="00CC2DCC" w:rsidRDefault="006C60AF" w:rsidP="00F36489">
      <w:pPr>
        <w:pStyle w:val="Title"/>
        <w:rPr>
          <w:color w:val="00558C"/>
        </w:rPr>
      </w:pPr>
      <w:r>
        <w:rPr>
          <w:color w:val="00558C"/>
        </w:rPr>
        <w:t>IALA Dictionary Management Procedure</w:t>
      </w:r>
    </w:p>
    <w:p w14:paraId="0F258596" w14:textId="37F5EE37" w:rsidR="00A446C9" w:rsidRPr="004D4B1B" w:rsidRDefault="00755DCC" w:rsidP="000E5BA9">
      <w:pPr>
        <w:pStyle w:val="Heading1"/>
      </w:pPr>
      <w:r>
        <w:t>Background</w:t>
      </w:r>
    </w:p>
    <w:p w14:paraId="28E8155C" w14:textId="77777777" w:rsidR="00E90C62" w:rsidRDefault="00E90C62" w:rsidP="00E90C62">
      <w:pPr>
        <w:pStyle w:val="BodyText"/>
        <w:rPr>
          <w:rFonts w:cs="Times New Roman"/>
        </w:rPr>
      </w:pPr>
      <w:r>
        <w:t xml:space="preserve">The original 1970-89 IALA Dictionary </w:t>
      </w:r>
      <w:r>
        <w:rPr>
          <w:noProof/>
        </w:rPr>
        <w:t>Edition,</w:t>
      </w:r>
      <w:r>
        <w:t xml:space="preserve"> was digitised through a semi-automated OCR process in February 2009. New terms were added or revised in 2009 – 2011 and further terms or revisions </w:t>
      </w:r>
      <w:r>
        <w:rPr>
          <w:noProof/>
        </w:rPr>
        <w:t>were added</w:t>
      </w:r>
      <w:r>
        <w:t xml:space="preserve"> in October 2012. No updating of the terms in the Dictionary occurred between 2012 and 2018</w:t>
      </w:r>
      <w:r>
        <w:rPr>
          <w:noProof/>
        </w:rPr>
        <w:t>. In</w:t>
      </w:r>
      <w:r>
        <w:t xml:space="preserve"> the absence of a proper, updated and easy-to-use Dictionary the Committees started to introduce definitions of terms in their individual IALA documents </w:t>
      </w:r>
      <w:r>
        <w:rPr>
          <w:noProof/>
        </w:rPr>
        <w:t>and</w:t>
      </w:r>
      <w:r>
        <w:t xml:space="preserve"> sometimes the definitions differ from one document to another.</w:t>
      </w:r>
    </w:p>
    <w:p w14:paraId="6A883B7E" w14:textId="77777777" w:rsidR="00E90C62" w:rsidRDefault="00E90C62" w:rsidP="00E90C62">
      <w:pPr>
        <w:pStyle w:val="BodyText"/>
      </w:pPr>
      <w:r>
        <w:rPr>
          <w:noProof/>
        </w:rPr>
        <w:t>In order to</w:t>
      </w:r>
      <w:r>
        <w:t xml:space="preserve"> ensure </w:t>
      </w:r>
      <w:r>
        <w:rPr>
          <w:noProof/>
        </w:rPr>
        <w:t>harmonisation,</w:t>
      </w:r>
      <w:r>
        <w:t xml:space="preserve"> it was decided to restart the IALA Dictionary and keep it maintained and updated. A Dictionary Working Group (DWG) </w:t>
      </w:r>
      <w:r>
        <w:rPr>
          <w:noProof/>
        </w:rPr>
        <w:t>was formed</w:t>
      </w:r>
      <w:r>
        <w:t xml:space="preserve"> in December 2015 as a working group of the Policy Advisory Panel (PAP) with the inaugural meeting on 15 December 2015. The DWG </w:t>
      </w:r>
      <w:r>
        <w:rPr>
          <w:noProof/>
        </w:rPr>
        <w:t>was amended</w:t>
      </w:r>
      <w:r>
        <w:t xml:space="preserve"> to the Dictionary Management Group (DMG) at the PAP35 meeting in February 2018.</w:t>
      </w:r>
    </w:p>
    <w:p w14:paraId="028DCD92" w14:textId="77777777" w:rsidR="008D5F64" w:rsidRDefault="008D5F64" w:rsidP="008D5F64">
      <w:pPr>
        <w:pStyle w:val="Heading1"/>
        <w:tabs>
          <w:tab w:val="num" w:pos="567"/>
        </w:tabs>
        <w:ind w:left="567" w:hanging="567"/>
        <w:rPr>
          <w:rFonts w:cs="Times New Roman"/>
          <w:sz w:val="24"/>
          <w:szCs w:val="24"/>
        </w:rPr>
      </w:pPr>
      <w:bookmarkStart w:id="0" w:name="_Ref419449050"/>
      <w:r>
        <w:t>Dictionary requirements</w:t>
      </w:r>
      <w:bookmarkEnd w:id="0"/>
    </w:p>
    <w:p w14:paraId="15140893" w14:textId="77777777" w:rsidR="008D5F64" w:rsidRDefault="008D5F64" w:rsidP="008D5F64">
      <w:pPr>
        <w:pStyle w:val="Heading2"/>
        <w:keepNext w:val="0"/>
        <w:tabs>
          <w:tab w:val="num" w:pos="851"/>
        </w:tabs>
        <w:spacing w:before="120" w:after="120"/>
        <w:ind w:left="851" w:hanging="851"/>
      </w:pPr>
      <w:r>
        <w:t>Purpose</w:t>
      </w:r>
    </w:p>
    <w:p w14:paraId="3C999B2A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The International Dictionary of Marine Aids to Navigation (Dictionary) provides a definitive definition of terms used in IALA documents and a list of acronyms commonly used in IALA.</w:t>
      </w:r>
    </w:p>
    <w:p w14:paraId="6BE267BB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The Dictionary is a valuable resource available to all. It is available without restriction on the internet. </w:t>
      </w:r>
    </w:p>
    <w:p w14:paraId="67B26A17" w14:textId="77777777" w:rsidR="008D5F64" w:rsidRDefault="008D5F64" w:rsidP="008D5F64">
      <w:pPr>
        <w:pStyle w:val="Heading2"/>
        <w:keepNext w:val="0"/>
        <w:tabs>
          <w:tab w:val="num" w:pos="851"/>
        </w:tabs>
        <w:spacing w:before="120" w:after="120"/>
        <w:ind w:left="851" w:hanging="851"/>
      </w:pPr>
      <w:r>
        <w:t>Scope</w:t>
      </w:r>
    </w:p>
    <w:p w14:paraId="429CE99E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The Dictionary </w:t>
      </w:r>
      <w:r>
        <w:rPr>
          <w:noProof/>
          <w:lang w:eastAsia="de-DE"/>
        </w:rPr>
        <w:t>will include</w:t>
      </w:r>
      <w:r>
        <w:rPr>
          <w:lang w:eastAsia="de-DE"/>
        </w:rPr>
        <w:t xml:space="preserve"> definitions of terms and acronyms as deemed appropriate by the DMG. It should be as much as concise and not duplicate with other dictionaries. </w:t>
      </w:r>
    </w:p>
    <w:p w14:paraId="18BB3681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Abbreviations for units (such as cm or kg) and mathematical abbreviations used in equations </w:t>
      </w:r>
      <w:r>
        <w:rPr>
          <w:noProof/>
          <w:lang w:eastAsia="de-DE"/>
        </w:rPr>
        <w:t>will not go</w:t>
      </w:r>
      <w:r>
        <w:rPr>
          <w:lang w:eastAsia="de-DE"/>
        </w:rPr>
        <w:t xml:space="preserve"> to the Dictionary as they are very specific for that equation and not generally unique.</w:t>
      </w:r>
    </w:p>
    <w:p w14:paraId="6126C01D" w14:textId="77777777" w:rsidR="008D5F64" w:rsidRDefault="008D5F64" w:rsidP="008D5F64">
      <w:pPr>
        <w:pStyle w:val="Heading2"/>
        <w:keepNext w:val="0"/>
        <w:tabs>
          <w:tab w:val="num" w:pos="851"/>
        </w:tabs>
        <w:spacing w:before="120" w:after="120"/>
        <w:ind w:left="851" w:hanging="851"/>
      </w:pPr>
      <w:r>
        <w:t>Shared terms</w:t>
      </w:r>
    </w:p>
    <w:p w14:paraId="26A4FCCB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There are many terms used commonly in IALA documents that originate from other </w:t>
      </w:r>
      <w:r>
        <w:rPr>
          <w:noProof/>
          <w:lang w:eastAsia="de-DE"/>
        </w:rPr>
        <w:t>organizations</w:t>
      </w:r>
      <w:r>
        <w:rPr>
          <w:lang w:eastAsia="de-DE"/>
        </w:rPr>
        <w:t xml:space="preserve">. If these </w:t>
      </w:r>
      <w:r>
        <w:rPr>
          <w:noProof/>
          <w:lang w:eastAsia="de-DE"/>
        </w:rPr>
        <w:t>are replicated</w:t>
      </w:r>
      <w:r>
        <w:rPr>
          <w:lang w:eastAsia="de-DE"/>
        </w:rPr>
        <w:t xml:space="preserve"> in the IALA Dictionary, there is a risk that updates by the “parent” </w:t>
      </w:r>
      <w:r>
        <w:rPr>
          <w:noProof/>
          <w:lang w:eastAsia="de-DE"/>
        </w:rPr>
        <w:t>organization</w:t>
      </w:r>
      <w:r>
        <w:rPr>
          <w:lang w:eastAsia="de-DE"/>
        </w:rPr>
        <w:t xml:space="preserve"> </w:t>
      </w:r>
      <w:r>
        <w:rPr>
          <w:noProof/>
          <w:lang w:eastAsia="de-DE"/>
        </w:rPr>
        <w:t xml:space="preserve">will not be </w:t>
      </w:r>
      <w:r>
        <w:rPr>
          <w:noProof/>
          <w:lang w:eastAsia="de-DE"/>
        </w:rPr>
        <w:lastRenderedPageBreak/>
        <w:t>updated</w:t>
      </w:r>
      <w:r>
        <w:rPr>
          <w:lang w:eastAsia="de-DE"/>
        </w:rPr>
        <w:t xml:space="preserve"> in the IALA Dictionary. Such definitions should be provided as links via the IALA Dictionary rather than replicating the definition.</w:t>
      </w:r>
    </w:p>
    <w:p w14:paraId="2282AC93" w14:textId="77777777" w:rsidR="008D5F64" w:rsidRDefault="008D5F64" w:rsidP="008D5F64">
      <w:pPr>
        <w:pStyle w:val="Heading2"/>
        <w:keepNext w:val="0"/>
        <w:tabs>
          <w:tab w:val="num" w:pos="851"/>
        </w:tabs>
        <w:spacing w:before="120" w:after="120"/>
        <w:ind w:left="851" w:hanging="851"/>
      </w:pPr>
      <w:r>
        <w:t>Languages of the IALA Dictionary</w:t>
      </w:r>
    </w:p>
    <w:p w14:paraId="0A23390E" w14:textId="77777777" w:rsidR="008D5F64" w:rsidRDefault="008D5F64" w:rsidP="008D5F64">
      <w:pPr>
        <w:pStyle w:val="BodyText"/>
      </w:pPr>
      <w:r>
        <w:t xml:space="preserve"> For proliferation of its uses, the Dictionary will </w:t>
      </w:r>
      <w:r>
        <w:rPr>
          <w:noProof/>
        </w:rPr>
        <w:t>offer</w:t>
      </w:r>
      <w:r>
        <w:t xml:space="preserve"> terms and definitions in three languages of English, French and Spanish. Where conflict arises regarding definitions in multiple languages, the English version </w:t>
      </w:r>
      <w:r>
        <w:rPr>
          <w:noProof/>
        </w:rPr>
        <w:t>will be accepted</w:t>
      </w:r>
      <w:r>
        <w:t xml:space="preserve"> as the definitive definition.</w:t>
      </w:r>
    </w:p>
    <w:p w14:paraId="045083AA" w14:textId="77777777" w:rsidR="008D5F64" w:rsidRDefault="008D5F64" w:rsidP="008D5F64">
      <w:pPr>
        <w:pStyle w:val="Heading1"/>
        <w:tabs>
          <w:tab w:val="num" w:pos="567"/>
        </w:tabs>
        <w:ind w:left="567" w:hanging="567"/>
      </w:pPr>
      <w:r>
        <w:t>DMG Terms of Reference</w:t>
      </w:r>
    </w:p>
    <w:p w14:paraId="1FD7BF5E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Dictionary Management Group (DMG) </w:t>
      </w:r>
      <w:r>
        <w:rPr>
          <w:noProof/>
          <w:lang w:eastAsia="de-DE"/>
        </w:rPr>
        <w:t>will be comprised</w:t>
      </w:r>
      <w:r>
        <w:rPr>
          <w:lang w:eastAsia="de-DE"/>
        </w:rPr>
        <w:t xml:space="preserve"> of:</w:t>
      </w:r>
    </w:p>
    <w:p w14:paraId="32D52BE0" w14:textId="77777777" w:rsidR="008D5F64" w:rsidRDefault="008D5F64" w:rsidP="008D5F64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lang w:eastAsia="de-DE"/>
        </w:rPr>
        <w:t>IALA Technical Operations Manager (Chair);</w:t>
      </w:r>
    </w:p>
    <w:p w14:paraId="37010917" w14:textId="77777777" w:rsidR="008D5F64" w:rsidRDefault="008D5F64" w:rsidP="008D5F64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noProof/>
          <w:lang w:eastAsia="de-DE"/>
        </w:rPr>
        <w:t>Documents and Meeting Coordinator</w:t>
      </w:r>
      <w:r>
        <w:rPr>
          <w:lang w:eastAsia="de-DE"/>
        </w:rPr>
        <w:t>;</w:t>
      </w:r>
    </w:p>
    <w:p w14:paraId="3DC69398" w14:textId="77777777" w:rsidR="008D5F64" w:rsidRDefault="008D5F64" w:rsidP="008D5F64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noProof/>
          <w:lang w:eastAsia="de-DE"/>
        </w:rPr>
        <w:t>Committee Secretaries</w:t>
      </w:r>
      <w:r>
        <w:rPr>
          <w:lang w:eastAsia="de-DE"/>
        </w:rPr>
        <w:t>;</w:t>
      </w:r>
    </w:p>
    <w:p w14:paraId="0618F8B4" w14:textId="77777777" w:rsidR="008D5F64" w:rsidRDefault="008D5F64" w:rsidP="008D5F64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lang w:eastAsia="de-DE"/>
        </w:rPr>
        <w:t>LAP representative.</w:t>
      </w:r>
    </w:p>
    <w:p w14:paraId="0709B3A3" w14:textId="77777777" w:rsidR="008D5F64" w:rsidRDefault="008D5F64" w:rsidP="008D5F64">
      <w:pPr>
        <w:pStyle w:val="BodyText"/>
        <w:rPr>
          <w:lang w:eastAsia="en-IE"/>
        </w:rPr>
      </w:pPr>
      <w:r>
        <w:t xml:space="preserve">The DMG is expected to meet twice per year during the PAP meeting. </w:t>
      </w:r>
      <w:r>
        <w:rPr>
          <w:noProof/>
        </w:rPr>
        <w:t>Meetings will be convened by the Technical Operations Manager</w:t>
      </w:r>
      <w:r>
        <w:t xml:space="preserve">. </w:t>
      </w:r>
      <w:r>
        <w:rPr>
          <w:noProof/>
        </w:rPr>
        <w:t>The work of DMG will be overseen by the PAP</w:t>
      </w:r>
      <w:r>
        <w:t>.</w:t>
      </w:r>
    </w:p>
    <w:p w14:paraId="1A3D2811" w14:textId="77777777" w:rsidR="008D5F64" w:rsidRDefault="008D5F64" w:rsidP="008D5F64">
      <w:pPr>
        <w:pStyle w:val="BodyText"/>
      </w:pPr>
      <w:r>
        <w:t>The DMG has the responsibility to:</w:t>
      </w:r>
    </w:p>
    <w:p w14:paraId="3736E254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 xml:space="preserve">Promote the use of the Dictionary in IALA Committees and IALA membership and </w:t>
      </w:r>
      <w:r>
        <w:rPr>
          <w:rFonts w:ascii="Calibri" w:hAnsi="Calibri"/>
          <w:noProof/>
        </w:rPr>
        <w:t>in</w:t>
      </w:r>
      <w:r>
        <w:rPr>
          <w:rFonts w:ascii="Calibri" w:hAnsi="Calibri"/>
        </w:rPr>
        <w:t xml:space="preserve"> IALA documentation;</w:t>
      </w:r>
    </w:p>
    <w:p w14:paraId="4F95754D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>Liaise with Committees on the dictionary</w:t>
      </w:r>
    </w:p>
    <w:p w14:paraId="33C1DB12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>Manage the Dictionary website</w:t>
      </w:r>
    </w:p>
    <w:p w14:paraId="2EFE220C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>Update the terms and definitions to include new and revised definitions;</w:t>
      </w:r>
    </w:p>
    <w:p w14:paraId="666CFE66" w14:textId="77777777" w:rsidR="008D5F64" w:rsidRDefault="008D5F64" w:rsidP="008D5F64">
      <w:pPr>
        <w:pStyle w:val="Bullet1"/>
        <w:numPr>
          <w:ilvl w:val="0"/>
          <w:numId w:val="38"/>
        </w:numPr>
        <w:rPr>
          <w:rFonts w:ascii="Calibri" w:hAnsi="Calibri"/>
        </w:rPr>
      </w:pPr>
      <w:r>
        <w:rPr>
          <w:rFonts w:ascii="Calibri" w:hAnsi="Calibri"/>
        </w:rPr>
        <w:t>Remove obsolete or non-relevant entries as necessary.</w:t>
      </w:r>
    </w:p>
    <w:p w14:paraId="7E68794D" w14:textId="77777777" w:rsidR="008D5F64" w:rsidRDefault="008D5F64" w:rsidP="008D5F64">
      <w:pPr>
        <w:pStyle w:val="Heading1"/>
        <w:tabs>
          <w:tab w:val="num" w:pos="567"/>
        </w:tabs>
        <w:ind w:left="567" w:hanging="567"/>
        <w:rPr>
          <w:sz w:val="24"/>
          <w:szCs w:val="24"/>
        </w:rPr>
      </w:pPr>
      <w:r>
        <w:t>Definition approval policy</w:t>
      </w:r>
    </w:p>
    <w:p w14:paraId="09026E8B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Definitions entered between 2009 and 2015 were approved by Council as part of various IALA documents and are therefore considered to be approved definitions.</w:t>
      </w:r>
    </w:p>
    <w:p w14:paraId="3D578FCE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At its 62</w:t>
      </w:r>
      <w:r>
        <w:rPr>
          <w:vertAlign w:val="superscript"/>
          <w:lang w:eastAsia="de-DE"/>
        </w:rPr>
        <w:t>nd</w:t>
      </w:r>
      <w:r>
        <w:rPr>
          <w:lang w:eastAsia="de-DE"/>
        </w:rPr>
        <w:t xml:space="preserve"> session, the IALA Council delegated approval authority of new terms and definition and revised definitions to the PAP Dictionary Working Group, </w:t>
      </w:r>
      <w:r>
        <w:rPr>
          <w:noProof/>
          <w:lang w:eastAsia="de-DE"/>
        </w:rPr>
        <w:t>with the exception of</w:t>
      </w:r>
      <w:r>
        <w:rPr>
          <w:lang w:eastAsia="de-DE"/>
        </w:rPr>
        <w:t xml:space="preserve"> terms and definitions already approved by the Council as part of existing official IALA documents. This authority </w:t>
      </w:r>
      <w:r>
        <w:rPr>
          <w:noProof/>
          <w:lang w:eastAsia="de-DE"/>
        </w:rPr>
        <w:t>is understood as extended</w:t>
      </w:r>
      <w:r>
        <w:rPr>
          <w:lang w:eastAsia="de-DE"/>
        </w:rPr>
        <w:t xml:space="preserve"> to the DMG through the PAP.</w:t>
      </w:r>
    </w:p>
    <w:p w14:paraId="6334AC59" w14:textId="77777777" w:rsidR="008D5F64" w:rsidRDefault="008D5F64" w:rsidP="008D5F64">
      <w:pPr>
        <w:pStyle w:val="BodyText"/>
        <w:tabs>
          <w:tab w:val="left" w:pos="2835"/>
        </w:tabs>
        <w:rPr>
          <w:lang w:eastAsia="en-IE"/>
        </w:rPr>
      </w:pPr>
      <w:r>
        <w:t xml:space="preserve">This document should be used to submit proposals for additions, amendments or deletions of terms in the International Dictionary of Marine Aids to Navigation (Dictionary). Proposals will </w:t>
      </w:r>
      <w:r>
        <w:rPr>
          <w:noProof/>
        </w:rPr>
        <w:t>be considered</w:t>
      </w:r>
      <w:r>
        <w:t xml:space="preserve"> by the Dictionary Working Group (DWG) of the IALA Policy Advisory Panel (PAP) </w:t>
      </w:r>
      <w:r>
        <w:rPr>
          <w:noProof/>
        </w:rPr>
        <w:t>and</w:t>
      </w:r>
      <w:r>
        <w:t xml:space="preserve"> the Dictionary will be amended if the proposal(s) is approved. </w:t>
      </w:r>
    </w:p>
    <w:p w14:paraId="76C4BC5A" w14:textId="77777777" w:rsidR="008D5F64" w:rsidRDefault="008D5F64" w:rsidP="008D5F64">
      <w:pPr>
        <w:pStyle w:val="Heading1"/>
        <w:tabs>
          <w:tab w:val="num" w:pos="567"/>
        </w:tabs>
        <w:ind w:left="567" w:hanging="567"/>
      </w:pPr>
      <w:bookmarkStart w:id="1" w:name="_Ref476152816"/>
      <w:r>
        <w:t>Dictionary Amendment procedure</w:t>
      </w:r>
      <w:bookmarkEnd w:id="1"/>
    </w:p>
    <w:p w14:paraId="747AC9B8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The following procedure for developing, maintaining and promoting the IALA Dictionary </w:t>
      </w:r>
      <w:r>
        <w:rPr>
          <w:noProof/>
          <w:lang w:eastAsia="de-DE"/>
        </w:rPr>
        <w:t>will be used</w:t>
      </w:r>
      <w:r>
        <w:rPr>
          <w:lang w:eastAsia="de-DE"/>
        </w:rPr>
        <w:t>:</w:t>
      </w:r>
    </w:p>
    <w:p w14:paraId="25998FF5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Dictionary </w:t>
      </w:r>
      <w:r>
        <w:rPr>
          <w:noProof/>
        </w:rPr>
        <w:t>will be managed</w:t>
      </w:r>
      <w:r>
        <w:t xml:space="preserve"> by an IALA Dictionary Management Group (DMG).</w:t>
      </w:r>
    </w:p>
    <w:p w14:paraId="0F346414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Any definitions and acronyms contained in approved IALA documents </w:t>
      </w:r>
      <w:r>
        <w:rPr>
          <w:noProof/>
        </w:rPr>
        <w:t>will be included</w:t>
      </w:r>
      <w:r>
        <w:t xml:space="preserve"> in the Dictionary.</w:t>
      </w:r>
    </w:p>
    <w:p w14:paraId="67EFFDF9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lastRenderedPageBreak/>
        <w:t xml:space="preserve">Following each Committee session, output Recommendations and Guidelines </w:t>
      </w:r>
      <w:r>
        <w:rPr>
          <w:noProof/>
        </w:rPr>
        <w:t>will be reviewed</w:t>
      </w:r>
      <w:r>
        <w:t xml:space="preserve"> by the Committee Secretaries and any definitions contained in the definitions section of the documents </w:t>
      </w:r>
      <w:r>
        <w:rPr>
          <w:noProof/>
        </w:rPr>
        <w:t>will be</w:t>
      </w:r>
      <w:r>
        <w:t xml:space="preserve"> compared with the Dictionary. Any new definitions </w:t>
      </w:r>
      <w:r>
        <w:rPr>
          <w:noProof/>
        </w:rPr>
        <w:t>will be added</w:t>
      </w:r>
      <w:r>
        <w:t xml:space="preserve"> to the Dictionary </w:t>
      </w:r>
      <w:r>
        <w:rPr>
          <w:noProof/>
        </w:rPr>
        <w:t>and</w:t>
      </w:r>
      <w:r>
        <w:t xml:space="preserve"> any amended definitions </w:t>
      </w:r>
      <w:r>
        <w:rPr>
          <w:noProof/>
        </w:rPr>
        <w:t>will be updated</w:t>
      </w:r>
      <w:r>
        <w:t xml:space="preserve"> with the new definition.</w:t>
      </w:r>
    </w:p>
    <w:p w14:paraId="7CEF27D3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format of Dictionary definitions </w:t>
      </w:r>
      <w:r>
        <w:rPr>
          <w:noProof/>
        </w:rPr>
        <w:t>will be</w:t>
      </w:r>
      <w:r>
        <w:t xml:space="preserve"> </w:t>
      </w:r>
      <w:r>
        <w:rPr>
          <w:noProof/>
        </w:rPr>
        <w:t>in accordance with</w:t>
      </w:r>
      <w:r>
        <w:t xml:space="preserve"> the definitions template.</w:t>
      </w:r>
    </w:p>
    <w:p w14:paraId="7DD7B8D8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Proposals for updating or adding Dictionary term definitions and acronyms may be submitted using a template form which </w:t>
      </w:r>
      <w:r>
        <w:rPr>
          <w:noProof/>
        </w:rPr>
        <w:t>will be</w:t>
      </w:r>
      <w:r>
        <w:t xml:space="preserve"> an input paper to all Committee meetings.</w:t>
      </w:r>
    </w:p>
    <w:p w14:paraId="57DB2596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DMG queries regarding proposed Dictionary terms </w:t>
      </w:r>
      <w:r>
        <w:rPr>
          <w:noProof/>
        </w:rPr>
        <w:t>will be referred</w:t>
      </w:r>
      <w:r>
        <w:t xml:space="preserve"> to the relevant Committee.</w:t>
      </w:r>
    </w:p>
    <w:p w14:paraId="0D3DD3B9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IALA Committee Secretaries </w:t>
      </w:r>
      <w:r>
        <w:rPr>
          <w:noProof/>
        </w:rPr>
        <w:t>will do</w:t>
      </w:r>
      <w:r>
        <w:t xml:space="preserve"> actual edits of Dictionary.</w:t>
      </w:r>
    </w:p>
    <w:p w14:paraId="17F006B9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Removed terms </w:t>
      </w:r>
      <w:r>
        <w:rPr>
          <w:noProof/>
        </w:rPr>
        <w:t>will be</w:t>
      </w:r>
      <w:r>
        <w:t xml:space="preserve"> relocated into a category “Historical Terms” rather than deleted.</w:t>
      </w:r>
    </w:p>
    <w:p w14:paraId="6E3EA89E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basic structure of the 1970-1989 Dictionary </w:t>
      </w:r>
      <w:r>
        <w:rPr>
          <w:noProof/>
        </w:rPr>
        <w:t>will be retained</w:t>
      </w:r>
      <w:r>
        <w:t xml:space="preserve"> and adjusted as required.</w:t>
      </w:r>
    </w:p>
    <w:p w14:paraId="74D7A530" w14:textId="77777777" w:rsidR="008D5F64" w:rsidRDefault="008D5F64" w:rsidP="008D5F64">
      <w:pPr>
        <w:pStyle w:val="List1"/>
        <w:numPr>
          <w:ilvl w:val="0"/>
          <w:numId w:val="37"/>
        </w:numPr>
        <w:tabs>
          <w:tab w:val="clear" w:pos="567"/>
          <w:tab w:val="num" w:pos="1134"/>
        </w:tabs>
        <w:ind w:left="1134"/>
      </w:pPr>
      <w:r>
        <w:t xml:space="preserve">The DMG </w:t>
      </w:r>
      <w:r>
        <w:rPr>
          <w:noProof/>
        </w:rPr>
        <w:t>will provide</w:t>
      </w:r>
      <w:r>
        <w:t xml:space="preserve"> a summary report on progress to the PAP.</w:t>
      </w:r>
    </w:p>
    <w:p w14:paraId="0FE922F1" w14:textId="77777777" w:rsidR="008D5F64" w:rsidRDefault="008D5F64" w:rsidP="008D5F64">
      <w:pPr>
        <w:pStyle w:val="Heading1"/>
        <w:tabs>
          <w:tab w:val="num" w:pos="567"/>
        </w:tabs>
        <w:ind w:left="567" w:hanging="567"/>
      </w:pPr>
      <w:r>
        <w:t>Dictionary terms Numbering System</w:t>
      </w:r>
    </w:p>
    <w:p w14:paraId="7DEE3ECE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 xml:space="preserve">A numbering system </w:t>
      </w:r>
      <w:r>
        <w:rPr>
          <w:noProof/>
          <w:lang w:eastAsia="de-DE"/>
        </w:rPr>
        <w:t>was included</w:t>
      </w:r>
      <w:r>
        <w:rPr>
          <w:lang w:eastAsia="de-DE"/>
        </w:rPr>
        <w:t xml:space="preserve"> in the original Dictionary. The original numbers </w:t>
      </w:r>
      <w:r>
        <w:rPr>
          <w:noProof/>
          <w:lang w:eastAsia="de-DE"/>
        </w:rPr>
        <w:t>will be</w:t>
      </w:r>
      <w:r>
        <w:rPr>
          <w:lang w:eastAsia="de-DE"/>
        </w:rPr>
        <w:t xml:space="preserve"> retained to provide traceability to the original Dictionary. One term should have one definition in the three languages. </w:t>
      </w:r>
    </w:p>
    <w:p w14:paraId="37EC5B13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New terms and definitions will be numbered with MRN. The MRN prefix for the dictionary will be “</w:t>
      </w:r>
      <w:proofErr w:type="spellStart"/>
      <w:r>
        <w:rPr>
          <w:lang w:eastAsia="de-DE"/>
        </w:rPr>
        <w:t>urn:</w:t>
      </w:r>
      <w:r>
        <w:rPr>
          <w:noProof/>
          <w:lang w:eastAsia="de-DE"/>
        </w:rPr>
        <w:t>mrn</w:t>
      </w:r>
      <w:r>
        <w:rPr>
          <w:lang w:eastAsia="de-DE"/>
        </w:rPr>
        <w:t>:</w:t>
      </w:r>
      <w:r>
        <w:rPr>
          <w:noProof/>
          <w:lang w:eastAsia="de-DE"/>
        </w:rPr>
        <w:t>iala</w:t>
      </w:r>
      <w:r>
        <w:rPr>
          <w:lang w:eastAsia="de-DE"/>
        </w:rPr>
        <w:t>:dic:xxxE</w:t>
      </w:r>
      <w:proofErr w:type="spellEnd"/>
      <w:r>
        <w:rPr>
          <w:lang w:eastAsia="de-DE"/>
        </w:rPr>
        <w:t xml:space="preserve"> (F or S)”. The letter E stands for English, F for French and S for Spanish.</w:t>
      </w:r>
    </w:p>
    <w:p w14:paraId="016EB3A9" w14:textId="77777777" w:rsidR="008D5F64" w:rsidRDefault="008D5F64" w:rsidP="008D5F64">
      <w:pPr>
        <w:pStyle w:val="BodyText"/>
        <w:rPr>
          <w:lang w:eastAsia="de-DE"/>
        </w:rPr>
      </w:pPr>
      <w:r>
        <w:rPr>
          <w:lang w:eastAsia="de-DE"/>
        </w:rPr>
        <w:t>For example, the number of Halide lamp is 2-3-430-E (urn:</w:t>
      </w:r>
      <w:r>
        <w:rPr>
          <w:noProof/>
          <w:lang w:eastAsia="de-DE"/>
        </w:rPr>
        <w:t>mrn</w:t>
      </w:r>
      <w:r>
        <w:rPr>
          <w:lang w:eastAsia="de-DE"/>
        </w:rPr>
        <w:t>:</w:t>
      </w:r>
      <w:r>
        <w:rPr>
          <w:noProof/>
          <w:lang w:eastAsia="de-DE"/>
        </w:rPr>
        <w:t>iala</w:t>
      </w:r>
      <w:r>
        <w:rPr>
          <w:lang w:eastAsia="de-DE"/>
        </w:rPr>
        <w:t>:dic:23430E).</w:t>
      </w: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1334"/>
        <w:gridCol w:w="362"/>
        <w:gridCol w:w="1418"/>
        <w:gridCol w:w="284"/>
        <w:gridCol w:w="1417"/>
        <w:gridCol w:w="284"/>
        <w:gridCol w:w="1133"/>
      </w:tblGrid>
      <w:tr w:rsidR="008D5F64" w14:paraId="55F8AC42" w14:textId="77777777" w:rsidTr="008D5F64">
        <w:trPr>
          <w:trHeight w:val="30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EF0003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Chapter No.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E02D9D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4299B2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Sub category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0EFF98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704CB6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No.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3BC639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045F6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Language</w:t>
            </w:r>
          </w:p>
        </w:tc>
      </w:tr>
      <w:tr w:rsidR="008D5F64" w14:paraId="6E7F932A" w14:textId="77777777" w:rsidTr="008D5F64">
        <w:trPr>
          <w:trHeight w:val="298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F53B2A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2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EB9645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F0B102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C34855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BABDF8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430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16ABD0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A006F" w14:textId="77777777" w:rsidR="008D5F64" w:rsidRDefault="008D5F64">
            <w:pPr>
              <w:pStyle w:val="BodyText"/>
              <w:jc w:val="center"/>
              <w:rPr>
                <w:rFonts w:cstheme="minorBidi"/>
                <w:lang w:eastAsia="de-DE"/>
              </w:rPr>
            </w:pPr>
            <w:r>
              <w:rPr>
                <w:rFonts w:cstheme="minorBidi"/>
                <w:lang w:eastAsia="de-DE"/>
              </w:rPr>
              <w:t>E</w:t>
            </w:r>
          </w:p>
        </w:tc>
      </w:tr>
    </w:tbl>
    <w:p w14:paraId="2F3DA13A" w14:textId="484B6618" w:rsidR="008D5F64" w:rsidRDefault="008D5F64" w:rsidP="008D5F64">
      <w:pPr>
        <w:pStyle w:val="BodyText"/>
        <w:rPr>
          <w:rFonts w:eastAsia="Times New Roman" w:cs="Times New Roman"/>
          <w:lang w:val="en-IE" w:eastAsia="de-DE"/>
        </w:rPr>
      </w:pPr>
    </w:p>
    <w:p w14:paraId="681A14A3" w14:textId="77777777" w:rsidR="008D5F64" w:rsidRPr="007A395D" w:rsidRDefault="008D5F64" w:rsidP="008D5F64">
      <w:pPr>
        <w:pStyle w:val="Heading1"/>
      </w:pPr>
      <w:r w:rsidRPr="007A395D">
        <w:t xml:space="preserve">Action requested of the </w:t>
      </w:r>
      <w:r>
        <w:t>Panel</w:t>
      </w:r>
    </w:p>
    <w:p w14:paraId="4B96934C" w14:textId="54C6FB8B" w:rsidR="008D5F64" w:rsidRDefault="009C13B3" w:rsidP="008D5F64">
      <w:pPr>
        <w:pStyle w:val="BodyText"/>
      </w:pPr>
      <w:r>
        <w:rPr>
          <w:rFonts w:eastAsia="Times New Roman"/>
          <w:lang w:eastAsia="en-US"/>
        </w:rPr>
        <w:t>The Committee is requested to note</w:t>
      </w:r>
      <w:r w:rsidR="008D5F64">
        <w:rPr>
          <w:rFonts w:eastAsia="Times New Roman"/>
        </w:rPr>
        <w:t xml:space="preserve"> the </w:t>
      </w:r>
      <w:r w:rsidR="004D13D2">
        <w:rPr>
          <w:rFonts w:eastAsia="Times New Roman"/>
        </w:rPr>
        <w:t>procedure.</w:t>
      </w:r>
    </w:p>
    <w:p w14:paraId="72374B79" w14:textId="77777777" w:rsidR="008D5F64" w:rsidRDefault="008D5F64" w:rsidP="008D5F64">
      <w:pPr>
        <w:rPr>
          <w:rFonts w:ascii="Calibri" w:hAnsi="Calibri"/>
        </w:rPr>
      </w:pPr>
    </w:p>
    <w:p w14:paraId="1C166213" w14:textId="77777777" w:rsidR="00C868AB" w:rsidRDefault="00C868AB">
      <w:pPr>
        <w:sectPr w:rsidR="00C868AB" w:rsidSect="00622024">
          <w:headerReference w:type="defaul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3773931" w14:textId="77777777" w:rsidR="00C868AB" w:rsidRDefault="00C868AB" w:rsidP="00C868AB">
      <w:pPr>
        <w:pStyle w:val="BodyText"/>
        <w:rPr>
          <w:lang w:eastAsia="en-IE"/>
        </w:rPr>
      </w:pPr>
      <w:r>
        <w:rPr>
          <w:noProof/>
        </w:rPr>
        <w:lastRenderedPageBreak/>
        <w:t>Annex</w:t>
      </w:r>
      <w:r>
        <w:t xml:space="preserve">: </w:t>
      </w:r>
      <w:r>
        <w:rPr>
          <w:noProof/>
        </w:rPr>
        <w:t>template</w:t>
      </w:r>
      <w:r>
        <w:t xml:space="preserve"> for </w:t>
      </w:r>
      <w:r>
        <w:rPr>
          <w:noProof/>
        </w:rPr>
        <w:t>new</w:t>
      </w:r>
      <w:r>
        <w:t xml:space="preserve"> term</w:t>
      </w:r>
    </w:p>
    <w:p w14:paraId="3FD9EFC8" w14:textId="77777777" w:rsidR="00C868AB" w:rsidRDefault="00C868AB" w:rsidP="00C868AB">
      <w:pPr>
        <w:pStyle w:val="BodyText"/>
      </w:pPr>
    </w:p>
    <w:p w14:paraId="26D0A38D" w14:textId="77777777" w:rsidR="00C868AB" w:rsidRDefault="00C868AB" w:rsidP="00C868AB">
      <w:pPr>
        <w:pStyle w:val="Header"/>
        <w:jc w:val="center"/>
      </w:pPr>
      <w:r>
        <w:rPr>
          <w:rFonts w:ascii="Calibri" w:hAnsi="Calibri"/>
          <w:b/>
          <w:color w:val="0070C0"/>
          <w:sz w:val="28"/>
          <w:szCs w:val="32"/>
        </w:rPr>
        <w:t>International Dictionary of Marine Aids to Navigation (Dictionary) Amendment Proposal</w:t>
      </w:r>
    </w:p>
    <w:p w14:paraId="2D1F0E2C" w14:textId="77777777" w:rsidR="00C868AB" w:rsidRDefault="00C868AB" w:rsidP="00C868AB">
      <w:pPr>
        <w:pStyle w:val="BodyText"/>
      </w:pPr>
    </w:p>
    <w:tbl>
      <w:tblPr>
        <w:tblStyle w:val="TableGrid"/>
        <w:tblW w:w="147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6"/>
        <w:gridCol w:w="1061"/>
        <w:gridCol w:w="992"/>
        <w:gridCol w:w="4081"/>
        <w:gridCol w:w="4081"/>
        <w:gridCol w:w="800"/>
        <w:gridCol w:w="1072"/>
        <w:gridCol w:w="1072"/>
      </w:tblGrid>
      <w:tr w:rsidR="00C868AB" w14:paraId="7EF153F7" w14:textId="77777777" w:rsidTr="00AB69BE">
        <w:trPr>
          <w:tblHeader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B6F7F6F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Term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F7889D0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Dictionary Number*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E4BA4C9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</w:rPr>
              <w:t>Source</w:t>
            </w:r>
          </w:p>
          <w:p w14:paraId="66FDA402" w14:textId="77777777" w:rsidR="00C868AB" w:rsidRDefault="00C868AB" w:rsidP="00AB69BE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</w:rPr>
              <w:t>(meeting/</w:t>
            </w:r>
          </w:p>
          <w:p w14:paraId="2B89DDA2" w14:textId="77777777" w:rsidR="00C868AB" w:rsidRDefault="00C868AB" w:rsidP="00AB69BE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</w:rPr>
              <w:t>document/</w:t>
            </w:r>
          </w:p>
          <w:p w14:paraId="630861D2" w14:textId="77777777" w:rsidR="00C868AB" w:rsidRDefault="00C868AB" w:rsidP="00AB69BE">
            <w:pPr>
              <w:pStyle w:val="BodyText"/>
              <w:spacing w:after="0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Bidi"/>
                <w:b/>
                <w:color w:val="FFFFFF" w:themeColor="background1"/>
                <w:sz w:val="18"/>
                <w:szCs w:val="18"/>
              </w:rPr>
              <w:t>person)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9DAA8D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Old definition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2A4C753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Proposed definition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67FAEC4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Reason for change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B607975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Proposal</w:t>
            </w:r>
          </w:p>
          <w:p w14:paraId="4F2058B1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26F75A51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</w:rPr>
              <w:t>Accept/</w:t>
            </w:r>
          </w:p>
          <w:p w14:paraId="7A508AFF" w14:textId="77777777" w:rsidR="00C868AB" w:rsidRDefault="00C868AB" w:rsidP="00AB69BE">
            <w:pPr>
              <w:pStyle w:val="BodyText"/>
              <w:jc w:val="center"/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Bidi"/>
                <w:b/>
                <w:color w:val="FFFFFF" w:themeColor="background1"/>
                <w:sz w:val="24"/>
                <w:szCs w:val="24"/>
              </w:rPr>
              <w:t>Reject</w:t>
            </w:r>
          </w:p>
        </w:tc>
      </w:tr>
      <w:tr w:rsidR="00C868AB" w14:paraId="2933AB04" w14:textId="77777777" w:rsidTr="00AB69BE">
        <w:tc>
          <w:tcPr>
            <w:tcW w:w="1587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2F2A56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77E59B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</w:rPr>
              <w:t>urn:mrn:iala:dictionary:xxxxE</w:t>
            </w:r>
            <w:proofErr w:type="spellEnd"/>
          </w:p>
        </w:tc>
        <w:tc>
          <w:tcPr>
            <w:tcW w:w="99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B04646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4B289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C21A12" w14:textId="77777777" w:rsidR="00C868AB" w:rsidRDefault="00C868AB" w:rsidP="00AB69BE">
            <w:pPr>
              <w:pStyle w:val="BodyText"/>
              <w:spacing w:after="0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6EF861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BAB42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25CCEF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868AB" w14:paraId="7FA57873" w14:textId="77777777" w:rsidTr="00AB69BE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8927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68B3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</w:rPr>
              <w:t>urn:mrn:iala:dictionary:xxxxF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521A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7655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5369" w14:textId="77777777" w:rsidR="00C868AB" w:rsidRDefault="00C868AB" w:rsidP="00AB69BE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D201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2CE8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9121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868AB" w14:paraId="5D88E2BC" w14:textId="77777777" w:rsidTr="00AB69BE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CF56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0DDF2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Bidi"/>
                <w:sz w:val="20"/>
                <w:szCs w:val="20"/>
              </w:rPr>
              <w:t>urn:mrn:iala:dictionary:xxxxS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869A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74D3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82F2" w14:textId="77777777" w:rsidR="00C868AB" w:rsidRDefault="00C868AB" w:rsidP="00AB69BE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2B8B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s-CL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6517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  <w:lang w:val="en-IE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E4EC" w14:textId="77777777" w:rsidR="00C868AB" w:rsidRDefault="00C868AB" w:rsidP="00AB69BE">
            <w:pPr>
              <w:pStyle w:val="BodyText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</w:tbl>
    <w:p w14:paraId="676F3E8F" w14:textId="77777777" w:rsidR="00C868AB" w:rsidRDefault="00C868AB" w:rsidP="00C868AB">
      <w:pPr>
        <w:pStyle w:val="BodyText"/>
        <w:rPr>
          <w:rFonts w:eastAsia="Times New Roman" w:cs="Times New Roman"/>
          <w:lang w:val="en-IE" w:eastAsia="en-IE"/>
        </w:rPr>
      </w:pPr>
    </w:p>
    <w:p w14:paraId="31BFD2E2" w14:textId="77777777" w:rsidR="00C868AB" w:rsidRDefault="00C868AB" w:rsidP="00C868AB">
      <w:pPr>
        <w:pStyle w:val="BodyText"/>
        <w:numPr>
          <w:ilvl w:val="0"/>
          <w:numId w:val="38"/>
        </w:numPr>
      </w:pPr>
      <w:r>
        <w:t>Dictionary number will be assigned by secretariat</w:t>
      </w:r>
    </w:p>
    <w:p w14:paraId="2161AE41" w14:textId="2E700FAE" w:rsidR="00A651CD" w:rsidRDefault="00A651CD"/>
    <w:sectPr w:rsidR="00A651CD" w:rsidSect="00C868AB">
      <w:pgSz w:w="16838" w:h="11906" w:orient="landscape"/>
      <w:pgMar w:top="1138" w:right="1138" w:bottom="1138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14271" w14:textId="77777777" w:rsidR="00A506BE" w:rsidRDefault="00A506BE" w:rsidP="00362CD9">
      <w:r>
        <w:separator/>
      </w:r>
    </w:p>
    <w:p w14:paraId="347EC91C" w14:textId="77777777" w:rsidR="00A506BE" w:rsidRDefault="00A506BE"/>
    <w:p w14:paraId="7EF60BC3" w14:textId="77777777" w:rsidR="00A506BE" w:rsidRDefault="00A506BE"/>
  </w:endnote>
  <w:endnote w:type="continuationSeparator" w:id="0">
    <w:p w14:paraId="48932AE2" w14:textId="77777777" w:rsidR="00A506BE" w:rsidRDefault="00A506BE" w:rsidP="00362CD9">
      <w:r>
        <w:continuationSeparator/>
      </w:r>
    </w:p>
    <w:p w14:paraId="50E0FA77" w14:textId="77777777" w:rsidR="00A506BE" w:rsidRDefault="00A506BE"/>
    <w:p w14:paraId="61F58351" w14:textId="77777777" w:rsidR="00A506BE" w:rsidRDefault="00A506BE"/>
  </w:endnote>
  <w:endnote w:type="continuationNotice" w:id="1">
    <w:p w14:paraId="128F96BB" w14:textId="77777777" w:rsidR="00A506BE" w:rsidRDefault="00A506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09DA5" w14:textId="77777777" w:rsidR="00A506BE" w:rsidRDefault="00A506BE" w:rsidP="00362CD9">
      <w:r>
        <w:separator/>
      </w:r>
    </w:p>
    <w:p w14:paraId="1D6CBD9A" w14:textId="77777777" w:rsidR="00A506BE" w:rsidRDefault="00A506BE"/>
    <w:p w14:paraId="6FB27DAE" w14:textId="77777777" w:rsidR="00A506BE" w:rsidRDefault="00A506BE"/>
  </w:footnote>
  <w:footnote w:type="continuationSeparator" w:id="0">
    <w:p w14:paraId="0131C466" w14:textId="77777777" w:rsidR="00A506BE" w:rsidRDefault="00A506BE" w:rsidP="00362CD9">
      <w:r>
        <w:continuationSeparator/>
      </w:r>
    </w:p>
    <w:p w14:paraId="6D482178" w14:textId="77777777" w:rsidR="00A506BE" w:rsidRDefault="00A506BE"/>
    <w:p w14:paraId="0338DD14" w14:textId="77777777" w:rsidR="00A506BE" w:rsidRDefault="00A506BE"/>
  </w:footnote>
  <w:footnote w:type="continuationNotice" w:id="1">
    <w:p w14:paraId="296B0175" w14:textId="77777777" w:rsidR="00A506BE" w:rsidRDefault="00A506BE"/>
  </w:footnote>
  <w:footnote w:id="2">
    <w:p w14:paraId="6A2398C2" w14:textId="77777777" w:rsidR="008F49B8" w:rsidRDefault="008F49B8" w:rsidP="008F49B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Input document number, to be assigned by the Committee Secretary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92F6" w14:textId="29144620" w:rsidR="008F49B8" w:rsidRDefault="008F49B8" w:rsidP="008F49B8">
    <w:pPr>
      <w:pStyle w:val="Header"/>
      <w:jc w:val="center"/>
    </w:pPr>
    <w:r>
      <w:rPr>
        <w:noProof/>
      </w:rPr>
      <w:drawing>
        <wp:inline distT="0" distB="0" distL="0" distR="0" wp14:anchorId="09D30C20" wp14:editId="0084DA95">
          <wp:extent cx="852170" cy="830580"/>
          <wp:effectExtent l="0" t="0" r="0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40A8"/>
    <w:multiLevelType w:val="hybridMultilevel"/>
    <w:tmpl w:val="D91EE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212B5"/>
    <w:multiLevelType w:val="hybridMultilevel"/>
    <w:tmpl w:val="BB4259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733D29"/>
    <w:multiLevelType w:val="hybridMultilevel"/>
    <w:tmpl w:val="2B2209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F1E1E"/>
    <w:multiLevelType w:val="hybridMultilevel"/>
    <w:tmpl w:val="12383F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B66862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BFF3D46"/>
    <w:multiLevelType w:val="hybridMultilevel"/>
    <w:tmpl w:val="C9B83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F9843AA"/>
    <w:multiLevelType w:val="hybridMultilevel"/>
    <w:tmpl w:val="12C6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272A2"/>
    <w:multiLevelType w:val="hybridMultilevel"/>
    <w:tmpl w:val="E56E7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29986BFE"/>
    <w:multiLevelType w:val="hybridMultilevel"/>
    <w:tmpl w:val="82B0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992C36"/>
    <w:multiLevelType w:val="hybridMultilevel"/>
    <w:tmpl w:val="BB425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7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4B1C2AF9"/>
    <w:multiLevelType w:val="hybridMultilevel"/>
    <w:tmpl w:val="BA4EF00A"/>
    <w:lvl w:ilvl="0" w:tplc="04090003">
      <w:start w:val="1"/>
      <w:numFmt w:val="bullet"/>
      <w:lvlText w:val="o"/>
      <w:lvlJc w:val="left"/>
      <w:pPr>
        <w:ind w:left="4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22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09D5B81"/>
    <w:multiLevelType w:val="hybridMultilevel"/>
    <w:tmpl w:val="81562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4F08DA"/>
    <w:multiLevelType w:val="hybridMultilevel"/>
    <w:tmpl w:val="8DB036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4816AE8"/>
    <w:multiLevelType w:val="hybridMultilevel"/>
    <w:tmpl w:val="1A381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71356D"/>
    <w:multiLevelType w:val="hybridMultilevel"/>
    <w:tmpl w:val="A51A55A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8F069B"/>
    <w:multiLevelType w:val="hybridMultilevel"/>
    <w:tmpl w:val="294EF3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48504D"/>
    <w:multiLevelType w:val="hybridMultilevel"/>
    <w:tmpl w:val="E1AC3DF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A33D8"/>
    <w:multiLevelType w:val="multilevel"/>
    <w:tmpl w:val="DE70FB7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DE2738"/>
    <w:multiLevelType w:val="hybridMultilevel"/>
    <w:tmpl w:val="84786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15"/>
  </w:num>
  <w:num w:numId="5">
    <w:abstractNumId w:val="12"/>
  </w:num>
  <w:num w:numId="6">
    <w:abstractNumId w:val="22"/>
  </w:num>
  <w:num w:numId="7">
    <w:abstractNumId w:val="20"/>
  </w:num>
  <w:num w:numId="8">
    <w:abstractNumId w:val="26"/>
  </w:num>
  <w:num w:numId="9">
    <w:abstractNumId w:val="9"/>
  </w:num>
  <w:num w:numId="10">
    <w:abstractNumId w:val="25"/>
  </w:num>
  <w:num w:numId="11">
    <w:abstractNumId w:val="17"/>
  </w:num>
  <w:num w:numId="12">
    <w:abstractNumId w:val="16"/>
  </w:num>
  <w:num w:numId="13">
    <w:abstractNumId w:val="7"/>
  </w:num>
  <w:num w:numId="14">
    <w:abstractNumId w:val="18"/>
  </w:num>
  <w:num w:numId="15">
    <w:abstractNumId w:val="32"/>
  </w:num>
  <w:num w:numId="16">
    <w:abstractNumId w:val="1"/>
  </w:num>
  <w:num w:numId="17">
    <w:abstractNumId w:val="2"/>
  </w:num>
  <w:num w:numId="18">
    <w:abstractNumId w:val="6"/>
  </w:num>
  <w:num w:numId="19">
    <w:abstractNumId w:val="4"/>
  </w:num>
  <w:num w:numId="20">
    <w:abstractNumId w:val="33"/>
  </w:num>
  <w:num w:numId="21">
    <w:abstractNumId w:val="27"/>
  </w:num>
  <w:num w:numId="22">
    <w:abstractNumId w:val="23"/>
  </w:num>
  <w:num w:numId="23">
    <w:abstractNumId w:val="30"/>
  </w:num>
  <w:num w:numId="24">
    <w:abstractNumId w:val="13"/>
  </w:num>
  <w:num w:numId="25">
    <w:abstractNumId w:val="11"/>
  </w:num>
  <w:num w:numId="26">
    <w:abstractNumId w:val="31"/>
  </w:num>
  <w:num w:numId="27">
    <w:abstractNumId w:val="8"/>
  </w:num>
  <w:num w:numId="28">
    <w:abstractNumId w:val="24"/>
  </w:num>
  <w:num w:numId="29">
    <w:abstractNumId w:val="32"/>
  </w:num>
  <w:num w:numId="30">
    <w:abstractNumId w:val="14"/>
  </w:num>
  <w:num w:numId="31">
    <w:abstractNumId w:val="3"/>
  </w:num>
  <w:num w:numId="32">
    <w:abstractNumId w:val="5"/>
  </w:num>
  <w:num w:numId="33">
    <w:abstractNumId w:val="10"/>
  </w:num>
  <w:num w:numId="34">
    <w:abstractNumId w:val="32"/>
  </w:num>
  <w:num w:numId="35">
    <w:abstractNumId w:val="21"/>
  </w:num>
  <w:num w:numId="36">
    <w:abstractNumId w:val="22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yNzGxsDAyMzc0MDVQ0lEKTi0uzszPAymwqAUAjjkCNiwAAAA="/>
  </w:docVars>
  <w:rsids>
    <w:rsidRoot w:val="00FE5674"/>
    <w:rsid w:val="000005D3"/>
    <w:rsid w:val="000049D8"/>
    <w:rsid w:val="00005C9C"/>
    <w:rsid w:val="00016461"/>
    <w:rsid w:val="00016497"/>
    <w:rsid w:val="00021797"/>
    <w:rsid w:val="0003464C"/>
    <w:rsid w:val="00036B9E"/>
    <w:rsid w:val="00037DF4"/>
    <w:rsid w:val="00042A1C"/>
    <w:rsid w:val="00044A45"/>
    <w:rsid w:val="00046502"/>
    <w:rsid w:val="0004700E"/>
    <w:rsid w:val="000531A5"/>
    <w:rsid w:val="00060DA3"/>
    <w:rsid w:val="00063989"/>
    <w:rsid w:val="00070C13"/>
    <w:rsid w:val="000715C9"/>
    <w:rsid w:val="00084F33"/>
    <w:rsid w:val="00096FA6"/>
    <w:rsid w:val="000A2F0E"/>
    <w:rsid w:val="000A5421"/>
    <w:rsid w:val="000A77A7"/>
    <w:rsid w:val="000B08F6"/>
    <w:rsid w:val="000B0BA1"/>
    <w:rsid w:val="000B0E57"/>
    <w:rsid w:val="000B1707"/>
    <w:rsid w:val="000C1B3E"/>
    <w:rsid w:val="000C2D11"/>
    <w:rsid w:val="000C5A60"/>
    <w:rsid w:val="000C5DB4"/>
    <w:rsid w:val="000E5BA9"/>
    <w:rsid w:val="000F15B0"/>
    <w:rsid w:val="0010585B"/>
    <w:rsid w:val="00110AE7"/>
    <w:rsid w:val="00115500"/>
    <w:rsid w:val="001208C5"/>
    <w:rsid w:val="0012460F"/>
    <w:rsid w:val="00127DB0"/>
    <w:rsid w:val="00137240"/>
    <w:rsid w:val="00141A7F"/>
    <w:rsid w:val="00154610"/>
    <w:rsid w:val="001568A9"/>
    <w:rsid w:val="00177F4D"/>
    <w:rsid w:val="00180DDA"/>
    <w:rsid w:val="001A799F"/>
    <w:rsid w:val="001B0921"/>
    <w:rsid w:val="001B2A2D"/>
    <w:rsid w:val="001B737D"/>
    <w:rsid w:val="001C44A3"/>
    <w:rsid w:val="001C5010"/>
    <w:rsid w:val="001C7BE2"/>
    <w:rsid w:val="001E0E15"/>
    <w:rsid w:val="001E777C"/>
    <w:rsid w:val="001F528A"/>
    <w:rsid w:val="001F704E"/>
    <w:rsid w:val="00201722"/>
    <w:rsid w:val="002125B0"/>
    <w:rsid w:val="00212E75"/>
    <w:rsid w:val="0021387A"/>
    <w:rsid w:val="002421DB"/>
    <w:rsid w:val="00242328"/>
    <w:rsid w:val="00243228"/>
    <w:rsid w:val="00251483"/>
    <w:rsid w:val="00255CAA"/>
    <w:rsid w:val="00257E5E"/>
    <w:rsid w:val="002608E2"/>
    <w:rsid w:val="002619A4"/>
    <w:rsid w:val="00264305"/>
    <w:rsid w:val="00265CED"/>
    <w:rsid w:val="002831EA"/>
    <w:rsid w:val="00293E21"/>
    <w:rsid w:val="002A0346"/>
    <w:rsid w:val="002A4487"/>
    <w:rsid w:val="002B49E9"/>
    <w:rsid w:val="002C093F"/>
    <w:rsid w:val="002C632E"/>
    <w:rsid w:val="002D3E8B"/>
    <w:rsid w:val="002D4575"/>
    <w:rsid w:val="002D5C0C"/>
    <w:rsid w:val="002E03D1"/>
    <w:rsid w:val="002E6B74"/>
    <w:rsid w:val="002E6FCA"/>
    <w:rsid w:val="0032327C"/>
    <w:rsid w:val="00323E4D"/>
    <w:rsid w:val="00331FEE"/>
    <w:rsid w:val="003336CC"/>
    <w:rsid w:val="00347ADB"/>
    <w:rsid w:val="00356CD0"/>
    <w:rsid w:val="00362CD9"/>
    <w:rsid w:val="00365612"/>
    <w:rsid w:val="00366A1F"/>
    <w:rsid w:val="00373818"/>
    <w:rsid w:val="003744F6"/>
    <w:rsid w:val="003761CA"/>
    <w:rsid w:val="00380DAF"/>
    <w:rsid w:val="00385252"/>
    <w:rsid w:val="00390824"/>
    <w:rsid w:val="003972CE"/>
    <w:rsid w:val="003A094C"/>
    <w:rsid w:val="003B28F5"/>
    <w:rsid w:val="003B423B"/>
    <w:rsid w:val="003B7B7D"/>
    <w:rsid w:val="003C5387"/>
    <w:rsid w:val="003C54CB"/>
    <w:rsid w:val="003C7A2A"/>
    <w:rsid w:val="003D2DC1"/>
    <w:rsid w:val="003D67EC"/>
    <w:rsid w:val="003D69D0"/>
    <w:rsid w:val="003F2918"/>
    <w:rsid w:val="003F430E"/>
    <w:rsid w:val="003F4650"/>
    <w:rsid w:val="003F5ED0"/>
    <w:rsid w:val="0040237F"/>
    <w:rsid w:val="0041088C"/>
    <w:rsid w:val="004144C9"/>
    <w:rsid w:val="00420A38"/>
    <w:rsid w:val="00426479"/>
    <w:rsid w:val="00431B19"/>
    <w:rsid w:val="004456C1"/>
    <w:rsid w:val="004520B3"/>
    <w:rsid w:val="00452317"/>
    <w:rsid w:val="004563C1"/>
    <w:rsid w:val="00457E99"/>
    <w:rsid w:val="0046128C"/>
    <w:rsid w:val="004661AD"/>
    <w:rsid w:val="00466879"/>
    <w:rsid w:val="00470E9F"/>
    <w:rsid w:val="00472F36"/>
    <w:rsid w:val="004737B9"/>
    <w:rsid w:val="00487A03"/>
    <w:rsid w:val="004A3A8D"/>
    <w:rsid w:val="004A3EAC"/>
    <w:rsid w:val="004A41C1"/>
    <w:rsid w:val="004C312D"/>
    <w:rsid w:val="004C7031"/>
    <w:rsid w:val="004D13D2"/>
    <w:rsid w:val="004D1D85"/>
    <w:rsid w:val="004D3C3A"/>
    <w:rsid w:val="004D4B1B"/>
    <w:rsid w:val="004E1CD1"/>
    <w:rsid w:val="005011C7"/>
    <w:rsid w:val="0050163C"/>
    <w:rsid w:val="0050425D"/>
    <w:rsid w:val="005107EB"/>
    <w:rsid w:val="00521345"/>
    <w:rsid w:val="00526CC1"/>
    <w:rsid w:val="00526DF0"/>
    <w:rsid w:val="00533741"/>
    <w:rsid w:val="00540D2F"/>
    <w:rsid w:val="00542D5E"/>
    <w:rsid w:val="00544792"/>
    <w:rsid w:val="00545CC4"/>
    <w:rsid w:val="00551FFF"/>
    <w:rsid w:val="005570B5"/>
    <w:rsid w:val="005607A2"/>
    <w:rsid w:val="005622DA"/>
    <w:rsid w:val="00563195"/>
    <w:rsid w:val="0057198B"/>
    <w:rsid w:val="00573CFE"/>
    <w:rsid w:val="005857DA"/>
    <w:rsid w:val="00586898"/>
    <w:rsid w:val="005969F2"/>
    <w:rsid w:val="00597FAE"/>
    <w:rsid w:val="005A1C9F"/>
    <w:rsid w:val="005A1E65"/>
    <w:rsid w:val="005B32A3"/>
    <w:rsid w:val="005B5090"/>
    <w:rsid w:val="005B7A6E"/>
    <w:rsid w:val="005C0D44"/>
    <w:rsid w:val="005C5443"/>
    <w:rsid w:val="005C566C"/>
    <w:rsid w:val="005C7E69"/>
    <w:rsid w:val="005D4961"/>
    <w:rsid w:val="005E262D"/>
    <w:rsid w:val="005E6A34"/>
    <w:rsid w:val="005F23D3"/>
    <w:rsid w:val="005F3734"/>
    <w:rsid w:val="005F7E20"/>
    <w:rsid w:val="00605E43"/>
    <w:rsid w:val="006136FB"/>
    <w:rsid w:val="006153BB"/>
    <w:rsid w:val="00622024"/>
    <w:rsid w:val="006425C4"/>
    <w:rsid w:val="00643CFB"/>
    <w:rsid w:val="00650B5D"/>
    <w:rsid w:val="00664903"/>
    <w:rsid w:val="006652C3"/>
    <w:rsid w:val="00671F82"/>
    <w:rsid w:val="00677FAA"/>
    <w:rsid w:val="00681DFF"/>
    <w:rsid w:val="006867A7"/>
    <w:rsid w:val="00691FD0"/>
    <w:rsid w:val="00692148"/>
    <w:rsid w:val="0069256B"/>
    <w:rsid w:val="006A1A1E"/>
    <w:rsid w:val="006A1B6E"/>
    <w:rsid w:val="006A2EFB"/>
    <w:rsid w:val="006A35F1"/>
    <w:rsid w:val="006A7E45"/>
    <w:rsid w:val="006C5948"/>
    <w:rsid w:val="006C60AF"/>
    <w:rsid w:val="006C793F"/>
    <w:rsid w:val="006D1430"/>
    <w:rsid w:val="006F2A74"/>
    <w:rsid w:val="006F4F07"/>
    <w:rsid w:val="007055E4"/>
    <w:rsid w:val="007118F5"/>
    <w:rsid w:val="00712AA4"/>
    <w:rsid w:val="007131BB"/>
    <w:rsid w:val="00713E06"/>
    <w:rsid w:val="007146C4"/>
    <w:rsid w:val="00717089"/>
    <w:rsid w:val="00721AA1"/>
    <w:rsid w:val="00724B67"/>
    <w:rsid w:val="00731A8B"/>
    <w:rsid w:val="00731E91"/>
    <w:rsid w:val="007412FA"/>
    <w:rsid w:val="007541EE"/>
    <w:rsid w:val="007547F8"/>
    <w:rsid w:val="00755DCC"/>
    <w:rsid w:val="00765267"/>
    <w:rsid w:val="00765622"/>
    <w:rsid w:val="00770B6C"/>
    <w:rsid w:val="00783FEA"/>
    <w:rsid w:val="00791519"/>
    <w:rsid w:val="007949AA"/>
    <w:rsid w:val="007A395D"/>
    <w:rsid w:val="007A4C38"/>
    <w:rsid w:val="007B3618"/>
    <w:rsid w:val="007B415A"/>
    <w:rsid w:val="007B5066"/>
    <w:rsid w:val="007B79F2"/>
    <w:rsid w:val="007C346C"/>
    <w:rsid w:val="007C403E"/>
    <w:rsid w:val="007C4588"/>
    <w:rsid w:val="007D7171"/>
    <w:rsid w:val="007E09BC"/>
    <w:rsid w:val="007E2491"/>
    <w:rsid w:val="007F3226"/>
    <w:rsid w:val="0080294B"/>
    <w:rsid w:val="00823AAA"/>
    <w:rsid w:val="0082480E"/>
    <w:rsid w:val="008371CA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76EF0"/>
    <w:rsid w:val="008A356F"/>
    <w:rsid w:val="008A4653"/>
    <w:rsid w:val="008A4717"/>
    <w:rsid w:val="008A50CC"/>
    <w:rsid w:val="008B160B"/>
    <w:rsid w:val="008B71A4"/>
    <w:rsid w:val="008C0003"/>
    <w:rsid w:val="008C5C6D"/>
    <w:rsid w:val="008D0EA2"/>
    <w:rsid w:val="008D1694"/>
    <w:rsid w:val="008D4339"/>
    <w:rsid w:val="008D5F64"/>
    <w:rsid w:val="008D79CB"/>
    <w:rsid w:val="008F07BC"/>
    <w:rsid w:val="008F49B8"/>
    <w:rsid w:val="00902780"/>
    <w:rsid w:val="00902B5A"/>
    <w:rsid w:val="009104CC"/>
    <w:rsid w:val="009165C0"/>
    <w:rsid w:val="009175F5"/>
    <w:rsid w:val="00921736"/>
    <w:rsid w:val="00921AAF"/>
    <w:rsid w:val="0092692B"/>
    <w:rsid w:val="009316B0"/>
    <w:rsid w:val="0093354F"/>
    <w:rsid w:val="00943E9C"/>
    <w:rsid w:val="009521E2"/>
    <w:rsid w:val="00953F4D"/>
    <w:rsid w:val="00960BB8"/>
    <w:rsid w:val="00964F5C"/>
    <w:rsid w:val="009678F6"/>
    <w:rsid w:val="009831C0"/>
    <w:rsid w:val="0099161D"/>
    <w:rsid w:val="00993ADC"/>
    <w:rsid w:val="00993DC2"/>
    <w:rsid w:val="00994D01"/>
    <w:rsid w:val="009A085B"/>
    <w:rsid w:val="009A5D7A"/>
    <w:rsid w:val="009A6D03"/>
    <w:rsid w:val="009B4428"/>
    <w:rsid w:val="009B5263"/>
    <w:rsid w:val="009C13B3"/>
    <w:rsid w:val="009D53C3"/>
    <w:rsid w:val="009F3850"/>
    <w:rsid w:val="00A028E9"/>
    <w:rsid w:val="00A0389B"/>
    <w:rsid w:val="00A2014D"/>
    <w:rsid w:val="00A22D04"/>
    <w:rsid w:val="00A33AE9"/>
    <w:rsid w:val="00A35999"/>
    <w:rsid w:val="00A446C9"/>
    <w:rsid w:val="00A506BE"/>
    <w:rsid w:val="00A514A9"/>
    <w:rsid w:val="00A54D93"/>
    <w:rsid w:val="00A635D6"/>
    <w:rsid w:val="00A651CD"/>
    <w:rsid w:val="00A66734"/>
    <w:rsid w:val="00A8553A"/>
    <w:rsid w:val="00A86BC7"/>
    <w:rsid w:val="00A91109"/>
    <w:rsid w:val="00A930C1"/>
    <w:rsid w:val="00A93AED"/>
    <w:rsid w:val="00AA299E"/>
    <w:rsid w:val="00AA666A"/>
    <w:rsid w:val="00AE1319"/>
    <w:rsid w:val="00AE144D"/>
    <w:rsid w:val="00AE34BB"/>
    <w:rsid w:val="00AF41FB"/>
    <w:rsid w:val="00B149E3"/>
    <w:rsid w:val="00B1676A"/>
    <w:rsid w:val="00B179FE"/>
    <w:rsid w:val="00B226F2"/>
    <w:rsid w:val="00B274DF"/>
    <w:rsid w:val="00B42C99"/>
    <w:rsid w:val="00B51E3C"/>
    <w:rsid w:val="00B56BDF"/>
    <w:rsid w:val="00B63A4C"/>
    <w:rsid w:val="00B65812"/>
    <w:rsid w:val="00B76138"/>
    <w:rsid w:val="00B82C40"/>
    <w:rsid w:val="00B84D98"/>
    <w:rsid w:val="00B85CD6"/>
    <w:rsid w:val="00B8785F"/>
    <w:rsid w:val="00B90A27"/>
    <w:rsid w:val="00B9311D"/>
    <w:rsid w:val="00B9554D"/>
    <w:rsid w:val="00B95EA9"/>
    <w:rsid w:val="00BA3F96"/>
    <w:rsid w:val="00BB2641"/>
    <w:rsid w:val="00BB2B9F"/>
    <w:rsid w:val="00BB53F9"/>
    <w:rsid w:val="00BB7D9E"/>
    <w:rsid w:val="00BC2334"/>
    <w:rsid w:val="00BC2715"/>
    <w:rsid w:val="00BC6E53"/>
    <w:rsid w:val="00BD09E5"/>
    <w:rsid w:val="00BD3CB8"/>
    <w:rsid w:val="00BD40F3"/>
    <w:rsid w:val="00BD4E6F"/>
    <w:rsid w:val="00BF32F0"/>
    <w:rsid w:val="00BF4DCE"/>
    <w:rsid w:val="00C04207"/>
    <w:rsid w:val="00C05CE5"/>
    <w:rsid w:val="00C07E8C"/>
    <w:rsid w:val="00C07F00"/>
    <w:rsid w:val="00C33691"/>
    <w:rsid w:val="00C343C3"/>
    <w:rsid w:val="00C450DB"/>
    <w:rsid w:val="00C5268D"/>
    <w:rsid w:val="00C540E6"/>
    <w:rsid w:val="00C55C48"/>
    <w:rsid w:val="00C6171E"/>
    <w:rsid w:val="00C70D7B"/>
    <w:rsid w:val="00C85DA1"/>
    <w:rsid w:val="00C868AB"/>
    <w:rsid w:val="00CA6F2C"/>
    <w:rsid w:val="00CA7FE3"/>
    <w:rsid w:val="00CB24C7"/>
    <w:rsid w:val="00CB2787"/>
    <w:rsid w:val="00CC2DCC"/>
    <w:rsid w:val="00CC6E6E"/>
    <w:rsid w:val="00CD642A"/>
    <w:rsid w:val="00CE145C"/>
    <w:rsid w:val="00CF1871"/>
    <w:rsid w:val="00D008EE"/>
    <w:rsid w:val="00D00B16"/>
    <w:rsid w:val="00D019CE"/>
    <w:rsid w:val="00D1133E"/>
    <w:rsid w:val="00D17A34"/>
    <w:rsid w:val="00D21ABE"/>
    <w:rsid w:val="00D26628"/>
    <w:rsid w:val="00D332B3"/>
    <w:rsid w:val="00D55207"/>
    <w:rsid w:val="00D65BE5"/>
    <w:rsid w:val="00D80BDE"/>
    <w:rsid w:val="00D81801"/>
    <w:rsid w:val="00D92B45"/>
    <w:rsid w:val="00D95962"/>
    <w:rsid w:val="00DC01DA"/>
    <w:rsid w:val="00DC389B"/>
    <w:rsid w:val="00DD0907"/>
    <w:rsid w:val="00DD6270"/>
    <w:rsid w:val="00DE2FEE"/>
    <w:rsid w:val="00DE4574"/>
    <w:rsid w:val="00DE4B79"/>
    <w:rsid w:val="00E00BE9"/>
    <w:rsid w:val="00E02226"/>
    <w:rsid w:val="00E21435"/>
    <w:rsid w:val="00E22A11"/>
    <w:rsid w:val="00E31E5C"/>
    <w:rsid w:val="00E32611"/>
    <w:rsid w:val="00E44DD2"/>
    <w:rsid w:val="00E558C3"/>
    <w:rsid w:val="00E55927"/>
    <w:rsid w:val="00E55BC2"/>
    <w:rsid w:val="00E5623F"/>
    <w:rsid w:val="00E60584"/>
    <w:rsid w:val="00E84E12"/>
    <w:rsid w:val="00E90C62"/>
    <w:rsid w:val="00E912A6"/>
    <w:rsid w:val="00E97303"/>
    <w:rsid w:val="00EA003A"/>
    <w:rsid w:val="00EA4844"/>
    <w:rsid w:val="00EA4D9C"/>
    <w:rsid w:val="00EA5A97"/>
    <w:rsid w:val="00EB75EE"/>
    <w:rsid w:val="00EC0DB9"/>
    <w:rsid w:val="00EC4FEA"/>
    <w:rsid w:val="00ED36FD"/>
    <w:rsid w:val="00EE2D28"/>
    <w:rsid w:val="00EE4C1D"/>
    <w:rsid w:val="00EF066B"/>
    <w:rsid w:val="00EF3685"/>
    <w:rsid w:val="00F04350"/>
    <w:rsid w:val="00F078EA"/>
    <w:rsid w:val="00F133DB"/>
    <w:rsid w:val="00F146D7"/>
    <w:rsid w:val="00F159EB"/>
    <w:rsid w:val="00F25BF4"/>
    <w:rsid w:val="00F267DB"/>
    <w:rsid w:val="00F36489"/>
    <w:rsid w:val="00F46F6F"/>
    <w:rsid w:val="00F60608"/>
    <w:rsid w:val="00F62217"/>
    <w:rsid w:val="00F74A60"/>
    <w:rsid w:val="00F9354E"/>
    <w:rsid w:val="00FB0CB9"/>
    <w:rsid w:val="00FB17A9"/>
    <w:rsid w:val="00FB3BBE"/>
    <w:rsid w:val="00FB527C"/>
    <w:rsid w:val="00FB6F75"/>
    <w:rsid w:val="00FC0EB3"/>
    <w:rsid w:val="00FD095E"/>
    <w:rsid w:val="00FD28A8"/>
    <w:rsid w:val="00FD675E"/>
    <w:rsid w:val="00FE5674"/>
    <w:rsid w:val="00FF1C40"/>
    <w:rsid w:val="00FF4C68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DA6AA77"/>
  <w15:docId w15:val="{20541725-63B9-4D3F-A893-A22AE8B8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E5BA9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E5BA9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B931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F74A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160B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val="en-US" w:eastAsia="ko-KR"/>
    </w:rPr>
  </w:style>
  <w:style w:type="paragraph" w:customStyle="1" w:styleId="BodytextTitleform">
    <w:name w:val="Body text Title form"/>
    <w:basedOn w:val="BodyText"/>
    <w:link w:val="BodytextTitleformChar"/>
    <w:qFormat/>
    <w:rsid w:val="008B160B"/>
    <w:pPr>
      <w:ind w:left="284"/>
    </w:pPr>
    <w:rPr>
      <w:rFonts w:eastAsia="Times New Roman"/>
      <w:lang w:eastAsia="en-US"/>
    </w:rPr>
  </w:style>
  <w:style w:type="character" w:customStyle="1" w:styleId="BodytextTitleformChar">
    <w:name w:val="Body text Title form Char"/>
    <w:basedOn w:val="BodyTextChar"/>
    <w:link w:val="BodytextTitleform"/>
    <w:rsid w:val="008B160B"/>
    <w:rPr>
      <w:rFonts w:eastAsia="Times New Roman" w:cs="Calibri"/>
      <w:sz w:val="22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6136F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136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4FEBC-ABA3-4F17-B3AB-2AF4E1F5C7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98C52B-D327-448D-86EB-8F479CFFCA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FC2447-EF3B-4956-924D-6925199178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043DEE-E5B1-4F3F-8F43-C3029CF3F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981</Words>
  <Characters>5595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6563</CharactersWithSpaces>
  <SharedDoc>false</SharedDoc>
  <HLinks>
    <vt:vector size="48" baseType="variant">
      <vt:variant>
        <vt:i4>3735629</vt:i4>
      </vt:variant>
      <vt:variant>
        <vt:i4>21</vt:i4>
      </vt:variant>
      <vt:variant>
        <vt:i4>0</vt:i4>
      </vt:variant>
      <vt:variant>
        <vt:i4>5</vt:i4>
      </vt:variant>
      <vt:variant>
        <vt:lpwstr>mailto:Fredrik.Karlsson@Sjofartsverket.se</vt:lpwstr>
      </vt:variant>
      <vt:variant>
        <vt:lpwstr/>
      </vt:variant>
      <vt:variant>
        <vt:i4>131157</vt:i4>
      </vt:variant>
      <vt:variant>
        <vt:i4>18</vt:i4>
      </vt:variant>
      <vt:variant>
        <vt:i4>0</vt:i4>
      </vt:variant>
      <vt:variant>
        <vt:i4>5</vt:i4>
      </vt:variant>
      <vt:variant>
        <vt:lpwstr>https://www.stmvalidation.eu/</vt:lpwstr>
      </vt:variant>
      <vt:variant>
        <vt:lpwstr/>
      </vt:variant>
      <vt:variant>
        <vt:i4>983101</vt:i4>
      </vt:variant>
      <vt:variant>
        <vt:i4>15</vt:i4>
      </vt:variant>
      <vt:variant>
        <vt:i4>0</vt:i4>
      </vt:variant>
      <vt:variant>
        <vt:i4>5</vt:i4>
      </vt:variant>
      <vt:variant>
        <vt:lpwstr>mailto:michael.bergmann@bergmann-marine.com</vt:lpwstr>
      </vt:variant>
      <vt:variant>
        <vt:lpwstr/>
      </vt:variant>
      <vt:variant>
        <vt:i4>4128815</vt:i4>
      </vt:variant>
      <vt:variant>
        <vt:i4>12</vt:i4>
      </vt:variant>
      <vt:variant>
        <vt:i4>0</vt:i4>
      </vt:variant>
      <vt:variant>
        <vt:i4>5</vt:i4>
      </vt:variant>
      <vt:variant>
        <vt:lpwstr>http://www.ipcdmc.org/</vt:lpwstr>
      </vt:variant>
      <vt:variant>
        <vt:lpwstr/>
      </vt:variant>
      <vt:variant>
        <vt:i4>8192079</vt:i4>
      </vt:variant>
      <vt:variant>
        <vt:i4>9</vt:i4>
      </vt:variant>
      <vt:variant>
        <vt:i4>0</vt:i4>
      </vt:variant>
      <vt:variant>
        <vt:i4>5</vt:i4>
      </vt:variant>
      <vt:variant>
        <vt:lpwstr>mailto:Anisa.Rizvanolli@cml.fraunhofer.de</vt:lpwstr>
      </vt:variant>
      <vt:variant>
        <vt:lpwstr/>
      </vt:variant>
      <vt:variant>
        <vt:i4>5439575</vt:i4>
      </vt:variant>
      <vt:variant>
        <vt:i4>6</vt:i4>
      </vt:variant>
      <vt:variant>
        <vt:i4>0</vt:i4>
      </vt:variant>
      <vt:variant>
        <vt:i4>5</vt:i4>
      </vt:variant>
      <vt:variant>
        <vt:lpwstr>https://www.lhg.com/index.php?id=239</vt:lpwstr>
      </vt:variant>
      <vt:variant>
        <vt:lpwstr/>
      </vt:variant>
      <vt:variant>
        <vt:i4>3014664</vt:i4>
      </vt:variant>
      <vt:variant>
        <vt:i4>3</vt:i4>
      </vt:variant>
      <vt:variant>
        <vt:i4>0</vt:i4>
      </vt:variant>
      <vt:variant>
        <vt:i4>5</vt:i4>
      </vt:variant>
      <vt:variant>
        <vt:lpwstr>mailto:jaco.voorspuij@gs1.org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http://www.gs1.org/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seamus.doyle@iala-aism.org</dc:creator>
  <cp:keywords/>
  <cp:lastModifiedBy>Tom Southall</cp:lastModifiedBy>
  <cp:revision>15</cp:revision>
  <cp:lastPrinted>2018-07-05T23:13:00Z</cp:lastPrinted>
  <dcterms:created xsi:type="dcterms:W3CDTF">2019-08-13T07:31:00Z</dcterms:created>
  <dcterms:modified xsi:type="dcterms:W3CDTF">2022-03-18T10:57:00Z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